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F9" w:rsidRPr="002041F9" w:rsidRDefault="002041F9" w:rsidP="002041F9">
      <w:pPr>
        <w:shd w:val="clear" w:color="auto" w:fill="FFFFFF"/>
        <w:spacing w:before="15" w:after="135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</w:rPr>
      </w:pPr>
      <w:r w:rsidRPr="002041F9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rtl/>
        </w:rPr>
        <w:t>האמנית שמחזירה אותנו אל תור הזהב של הספרות הערבית</w:t>
      </w:r>
    </w:p>
    <w:p w:rsidR="002041F9" w:rsidRPr="002041F9" w:rsidRDefault="002041F9" w:rsidP="002041F9">
      <w:pPr>
        <w:shd w:val="clear" w:color="auto" w:fill="FFFFFF"/>
        <w:spacing w:after="150" w:line="270" w:lineRule="atLeast"/>
        <w:outlineLvl w:val="1"/>
        <w:rPr>
          <w:rFonts w:ascii="Arial" w:eastAsia="Times New Roman" w:hAnsi="Arial" w:cs="Arial"/>
          <w:color w:val="404040"/>
          <w:sz w:val="24"/>
          <w:szCs w:val="24"/>
        </w:rPr>
      </w:pPr>
      <w:r w:rsidRPr="002041F9">
        <w:rPr>
          <w:rFonts w:ascii="Arial" w:eastAsia="Times New Roman" w:hAnsi="Arial" w:cs="Arial"/>
          <w:color w:val="404040"/>
          <w:sz w:val="24"/>
          <w:szCs w:val="24"/>
          <w:rtl/>
        </w:rPr>
        <w:t xml:space="preserve">נבט יצחק רקמה מיצגי וידיאו מיצירות שבאוסף המוזיאון לאמנות </w:t>
      </w:r>
      <w:proofErr w:type="spellStart"/>
      <w:r w:rsidRPr="002041F9">
        <w:rPr>
          <w:rFonts w:ascii="Arial" w:eastAsia="Times New Roman" w:hAnsi="Arial" w:cs="Arial"/>
          <w:color w:val="404040"/>
          <w:sz w:val="24"/>
          <w:szCs w:val="24"/>
          <w:rtl/>
        </w:rPr>
        <w:t>האיסלאם</w:t>
      </w:r>
      <w:proofErr w:type="spellEnd"/>
      <w:r w:rsidRPr="002041F9">
        <w:rPr>
          <w:rFonts w:ascii="Arial" w:eastAsia="Times New Roman" w:hAnsi="Arial" w:cs="Arial"/>
          <w:color w:val="404040"/>
          <w:sz w:val="24"/>
          <w:szCs w:val="24"/>
          <w:rtl/>
        </w:rPr>
        <w:t xml:space="preserve"> בירושלים, והצליחה להחיות אותן מחדש ולהסיר הצטברות </w:t>
      </w:r>
      <w:proofErr w:type="spellStart"/>
      <w:r w:rsidRPr="002041F9">
        <w:rPr>
          <w:rFonts w:ascii="Arial" w:eastAsia="Times New Roman" w:hAnsi="Arial" w:cs="Arial"/>
          <w:color w:val="404040"/>
          <w:sz w:val="24"/>
          <w:szCs w:val="24"/>
          <w:rtl/>
        </w:rPr>
        <w:t>שיכחה</w:t>
      </w:r>
      <w:proofErr w:type="spellEnd"/>
      <w:r w:rsidRPr="002041F9">
        <w:rPr>
          <w:rFonts w:ascii="Arial" w:eastAsia="Times New Roman" w:hAnsi="Arial" w:cs="Arial"/>
          <w:color w:val="404040"/>
          <w:sz w:val="24"/>
          <w:szCs w:val="24"/>
          <w:rtl/>
        </w:rPr>
        <w:t xml:space="preserve"> רבת שנים</w:t>
      </w:r>
    </w:p>
    <w:p w:rsidR="002041F9" w:rsidRPr="002041F9" w:rsidRDefault="002041F9" w:rsidP="002041F9">
      <w:pPr>
        <w:numPr>
          <w:ilvl w:val="0"/>
          <w:numId w:val="1"/>
        </w:numPr>
        <w:shd w:val="clear" w:color="auto" w:fill="FFFFFF"/>
        <w:spacing w:after="0" w:line="225" w:lineRule="atLeast"/>
        <w:ind w:left="15" w:right="-15"/>
        <w:rPr>
          <w:rFonts w:ascii="Arial" w:eastAsia="Times New Roman" w:hAnsi="Arial" w:cs="Arial"/>
          <w:color w:val="7E7E7E"/>
          <w:sz w:val="18"/>
          <w:szCs w:val="18"/>
        </w:rPr>
      </w:pPr>
      <w:bookmarkStart w:id="0" w:name="_GoBack"/>
      <w:r w:rsidRPr="002041F9">
        <w:rPr>
          <w:rFonts w:ascii="Arial" w:eastAsia="Times New Roman" w:hAnsi="Arial" w:cs="Arial"/>
          <w:b/>
          <w:bCs/>
          <w:color w:val="404040"/>
          <w:sz w:val="18"/>
          <w:szCs w:val="18"/>
          <w:rtl/>
        </w:rPr>
        <w:t xml:space="preserve">תאופיק </w:t>
      </w:r>
      <w:proofErr w:type="spellStart"/>
      <w:r w:rsidRPr="002041F9">
        <w:rPr>
          <w:rFonts w:ascii="Arial" w:eastAsia="Times New Roman" w:hAnsi="Arial" w:cs="Arial"/>
          <w:b/>
          <w:bCs/>
          <w:color w:val="404040"/>
          <w:sz w:val="18"/>
          <w:szCs w:val="18"/>
          <w:rtl/>
        </w:rPr>
        <w:t>דעאדלה</w:t>
      </w:r>
      <w:bookmarkEnd w:id="0"/>
      <w:proofErr w:type="spellEnd"/>
    </w:p>
    <w:p w:rsidR="002041F9" w:rsidRPr="002041F9" w:rsidRDefault="002041F9" w:rsidP="002041F9">
      <w:pPr>
        <w:numPr>
          <w:ilvl w:val="0"/>
          <w:numId w:val="1"/>
        </w:numPr>
        <w:shd w:val="clear" w:color="auto" w:fill="FFFFFF"/>
        <w:spacing w:after="0" w:line="225" w:lineRule="atLeast"/>
        <w:ind w:left="15" w:right="-15"/>
        <w:rPr>
          <w:rFonts w:ascii="Arial" w:eastAsia="Times New Roman" w:hAnsi="Arial" w:cs="Arial"/>
          <w:color w:val="7E7E7E"/>
          <w:sz w:val="18"/>
          <w:szCs w:val="18"/>
        </w:rPr>
      </w:pPr>
      <w:r w:rsidRPr="002041F9">
        <w:rPr>
          <w:rFonts w:ascii="Arial" w:eastAsia="Times New Roman" w:hAnsi="Arial" w:cs="Arial"/>
          <w:color w:val="7E7E7E"/>
          <w:sz w:val="18"/>
          <w:szCs w:val="18"/>
        </w:rPr>
        <w:t>12.12.2013</w:t>
      </w:r>
    </w:p>
    <w:p w:rsidR="002041F9" w:rsidRPr="002041F9" w:rsidRDefault="002041F9" w:rsidP="002041F9">
      <w:pPr>
        <w:shd w:val="clear" w:color="auto" w:fill="FFFFFF"/>
        <w:spacing w:after="270" w:line="300" w:lineRule="atLeast"/>
        <w:rPr>
          <w:rFonts w:ascii="Arial" w:eastAsia="Times New Roman" w:hAnsi="Arial" w:cs="Arial"/>
          <w:color w:val="232323"/>
          <w:sz w:val="21"/>
          <w:szCs w:val="21"/>
        </w:rPr>
      </w:pPr>
      <w:r w:rsidRPr="002041F9">
        <w:rPr>
          <w:rFonts w:ascii="Arial" w:eastAsia="Times New Roman" w:hAnsi="Arial" w:cs="Arial"/>
          <w:b/>
          <w:bCs/>
          <w:color w:val="232323"/>
          <w:sz w:val="21"/>
          <w:szCs w:val="21"/>
          <w:rtl/>
        </w:rPr>
        <w:t xml:space="preserve">אוריינט אקספרס, תערוכת וידיאו של האמנית נבט יצחק, המוזיאון לאמנות </w:t>
      </w:r>
      <w:proofErr w:type="spellStart"/>
      <w:r w:rsidRPr="002041F9">
        <w:rPr>
          <w:rFonts w:ascii="Arial" w:eastAsia="Times New Roman" w:hAnsi="Arial" w:cs="Arial"/>
          <w:b/>
          <w:bCs/>
          <w:color w:val="232323"/>
          <w:sz w:val="21"/>
          <w:szCs w:val="21"/>
          <w:rtl/>
        </w:rPr>
        <w:t>האיסלאם</w:t>
      </w:r>
      <w:proofErr w:type="spellEnd"/>
      <w:r w:rsidRPr="002041F9">
        <w:rPr>
          <w:rFonts w:ascii="Arial" w:eastAsia="Times New Roman" w:hAnsi="Arial" w:cs="Arial"/>
          <w:b/>
          <w:bCs/>
          <w:color w:val="232323"/>
          <w:sz w:val="21"/>
          <w:szCs w:val="21"/>
          <w:rtl/>
        </w:rPr>
        <w:t>, ירושלים</w:t>
      </w:r>
    </w:p>
    <w:p w:rsidR="002041F9" w:rsidRPr="002041F9" w:rsidRDefault="002041F9" w:rsidP="002041F9">
      <w:pPr>
        <w:shd w:val="clear" w:color="auto" w:fill="FFFFFF"/>
        <w:spacing w:after="270" w:line="300" w:lineRule="atLeast"/>
        <w:rPr>
          <w:rFonts w:ascii="Arial" w:eastAsia="Times New Roman" w:hAnsi="Arial" w:cs="Arial"/>
          <w:color w:val="232323"/>
          <w:sz w:val="21"/>
          <w:szCs w:val="21"/>
        </w:rPr>
      </w:pPr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אוריינט אקספרס, קְנה כרטיס ותעלה. השעטה עוד לא התחילה. מהר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מהר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. גולשים אל המזרח האקזוטי. אוריינט אקספרס הוא שמה של הרכבת הראשונה שחצתה את העלטה שהפרידה בין מזרח למערב. ואילו כאן עוברים את הסף השקוף של מוזיאון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האיסלאם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, יורדים קומה ופונים ימינה, שם ממתין הקטר, שמיד עם כניסתך יתחיל לנוע. זו ההרגשה בתוך חלל התצוגה המלבני והארוך שנועד לתערוכות המתחלפות. חלונות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חלונות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ערוכים סביב, התנועה לא פוסקת וגם הקולות מתערבבים. בכל חלון מוקרן מיצג וידיאו שרקמה האמנית נבט יצחק מיצירות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איסלאמיות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שבאוסף המוזיאון והחייתה אותן מחדש במידה מסוימת. הדבר דומה למנורת עלא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אל־דין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: נשיפה עדינה מפי האמנית הצליחה להסיר הצטברות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שיכחה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רבת שנים</w:t>
      </w:r>
      <w:r w:rsidRPr="002041F9">
        <w:rPr>
          <w:rFonts w:ascii="Arial" w:eastAsia="Times New Roman" w:hAnsi="Arial" w:cs="Arial"/>
          <w:color w:val="232323"/>
          <w:sz w:val="21"/>
          <w:szCs w:val="21"/>
        </w:rPr>
        <w:t>.</w:t>
      </w:r>
    </w:p>
    <w:p w:rsidR="002041F9" w:rsidRPr="002041F9" w:rsidRDefault="002041F9" w:rsidP="00204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A97BE30" wp14:editId="0A6819F9">
            <wp:extent cx="4152900" cy="3105150"/>
            <wp:effectExtent l="0" t="0" r="0" b="0"/>
            <wp:docPr id="2" name="תמונה 2" descr="נבט יצחק, פריים מעבודת הווידיאו &quot;הזמיר כהה העור&quot;,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נבט יצחק, פריים מעבודת הווידיאו &quot;הזמיר כהה העור&quot;,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F9" w:rsidRPr="002041F9" w:rsidRDefault="002041F9" w:rsidP="002041F9">
      <w:pPr>
        <w:shd w:val="clear" w:color="auto" w:fill="000000"/>
        <w:spacing w:line="240" w:lineRule="auto"/>
        <w:rPr>
          <w:rFonts w:ascii="Arial" w:eastAsia="Times New Roman" w:hAnsi="Arial" w:cs="Arial"/>
          <w:b/>
          <w:bCs/>
          <w:color w:val="FFFFFF"/>
          <w:sz w:val="17"/>
          <w:szCs w:val="17"/>
        </w:rPr>
      </w:pPr>
      <w:r w:rsidRPr="002041F9">
        <w:rPr>
          <w:rFonts w:ascii="Arial" w:eastAsia="Times New Roman" w:hAnsi="Arial" w:cs="Arial"/>
          <w:b/>
          <w:bCs/>
          <w:color w:val="FFFFFF"/>
          <w:sz w:val="17"/>
          <w:szCs w:val="17"/>
          <w:rtl/>
        </w:rPr>
        <w:t>נבט יצחק, פריים מעבודת הווידיאו "הזמיר כהה העור", 2013</w:t>
      </w:r>
      <w:r w:rsidRPr="002041F9">
        <w:rPr>
          <w:rFonts w:ascii="Arial" w:eastAsia="Times New Roman" w:hAnsi="Arial" w:cs="Arial"/>
          <w:b/>
          <w:bCs/>
          <w:color w:val="FFFFFF"/>
          <w:sz w:val="17"/>
          <w:szCs w:val="17"/>
        </w:rPr>
        <w:t>.</w:t>
      </w:r>
    </w:p>
    <w:p w:rsidR="002041F9" w:rsidRPr="002041F9" w:rsidRDefault="002041F9" w:rsidP="002041F9">
      <w:pPr>
        <w:shd w:val="clear" w:color="auto" w:fill="F7F7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2041F9" w:rsidRPr="002041F9" w:rsidRDefault="002041F9" w:rsidP="002041F9">
      <w:pPr>
        <w:shd w:val="clear" w:color="auto" w:fill="FFFFFF"/>
        <w:spacing w:after="270" w:line="300" w:lineRule="atLeast"/>
        <w:rPr>
          <w:rFonts w:ascii="Arial" w:eastAsia="Times New Roman" w:hAnsi="Arial" w:cs="Arial"/>
          <w:color w:val="232323"/>
          <w:sz w:val="21"/>
          <w:szCs w:val="21"/>
        </w:rPr>
      </w:pPr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בפתיחת התערוכה אמר אחד הדוברים: "האמנית הביאה את המאה העשרים ואחת אל הפריטים מימי הביניים". אפשר לתאר זאת אחרת: המאה העשרים ואחת חזרה אל תור הזהב של הספרות הערבית וגילתה אותו מחדש, לפחות דרך עולמן של היצירות המוצגות בתערוכה</w:t>
      </w:r>
      <w:r w:rsidRPr="002041F9">
        <w:rPr>
          <w:rFonts w:ascii="Arial" w:eastAsia="Times New Roman" w:hAnsi="Arial" w:cs="Arial"/>
          <w:color w:val="232323"/>
          <w:sz w:val="21"/>
          <w:szCs w:val="21"/>
        </w:rPr>
        <w:t>.</w:t>
      </w:r>
    </w:p>
    <w:p w:rsidR="002041F9" w:rsidRPr="002041F9" w:rsidRDefault="002041F9" w:rsidP="002041F9">
      <w:pPr>
        <w:shd w:val="clear" w:color="auto" w:fill="FFFFFF"/>
        <w:spacing w:after="270" w:line="300" w:lineRule="atLeast"/>
        <w:rPr>
          <w:rFonts w:ascii="Arial" w:eastAsia="Times New Roman" w:hAnsi="Arial" w:cs="Arial"/>
          <w:color w:val="232323"/>
          <w:sz w:val="21"/>
          <w:szCs w:val="21"/>
        </w:rPr>
      </w:pPr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עבודה מרכזית בתערוכה משתמשת בכוכב המצרי עבד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אל־חלים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חאפט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', המכונה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אל־ענדליב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אל־אסמר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(הזמיר השחור) של האומה הערבית. בעבודה הוא נע ונד בין המרפסות והחדרים שבארמונה של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זוליח'א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, הלא היא אשת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פוטיפר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מספר בראשית בגלגולה המוסלמי. על צילום של שני איורים מתוך כתב יד פרסי עתיק רקמה האמנית עלילה חדשה שאינה מתנתקת מסיפור המסגרת המתואר בכתב היד המקורי, הרי </w:t>
      </w:r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lastRenderedPageBreak/>
        <w:t xml:space="preserve">הוא סיפור האהבה של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יוסוף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וזוליח'א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.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זוליח'א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, המשתאה אל יופיו של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יוסוף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, מפתה אותו באחד הימים לתעות בארמונה.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יוסוף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המסכן אינו יודע את נפשו מרוב מבוכה, תועה במבוך החדרים מלאי התשוקה ובין תיאורי האהבה התלויים על הקירות. תחילה עומדים דפי הציור דוממים, אך אט אט נכנסת בהם רוח חיים: הנה, על המרפסת, מופיעה צללית של נגן סקסופון וברקע נשמעת המנגינה</w:t>
      </w:r>
      <w:r w:rsidRPr="002041F9">
        <w:rPr>
          <w:rFonts w:ascii="Arial" w:eastAsia="Times New Roman" w:hAnsi="Arial" w:cs="Arial"/>
          <w:color w:val="232323"/>
          <w:sz w:val="21"/>
          <w:szCs w:val="21"/>
        </w:rPr>
        <w:t>.</w:t>
      </w:r>
    </w:p>
    <w:p w:rsidR="002041F9" w:rsidRPr="002041F9" w:rsidRDefault="002041F9" w:rsidP="002041F9">
      <w:pPr>
        <w:shd w:val="clear" w:color="auto" w:fill="FFFFFF"/>
        <w:spacing w:after="270" w:line="300" w:lineRule="atLeast"/>
        <w:rPr>
          <w:rFonts w:ascii="Arial" w:eastAsia="Times New Roman" w:hAnsi="Arial" w:cs="Arial"/>
          <w:color w:val="232323"/>
          <w:sz w:val="21"/>
          <w:szCs w:val="21"/>
        </w:rPr>
      </w:pPr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שם, הרחק למעלה, בפינה, נצבעת הצמחייה ועלי השלכת הזהובים מרצדים כקצב הפעימות בלב התמונה. פתאום מגיח זוג האוהבים החדש, שתפס את מקומם של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יוסוף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וזוליח'א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, הלא הם עבד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אל־חלים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ושאדיה. הזוג מושאל מתוך הסרט "דלילה" שבכיכובם, והרי לנו עוד עלילת פיתוי. הדף נהפך במהרה לסרט מצרי במלוא מובן המלה, סרט בעל סוף מר, המאיר את היצירה העתיקה בצבעים עזים וחדשים</w:t>
      </w:r>
      <w:r w:rsidRPr="002041F9">
        <w:rPr>
          <w:rFonts w:ascii="Arial" w:eastAsia="Times New Roman" w:hAnsi="Arial" w:cs="Arial"/>
          <w:color w:val="232323"/>
          <w:sz w:val="21"/>
          <w:szCs w:val="21"/>
        </w:rPr>
        <w:t>.</w:t>
      </w:r>
    </w:p>
    <w:p w:rsidR="002041F9" w:rsidRPr="002041F9" w:rsidRDefault="002041F9" w:rsidP="00204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6B91376" wp14:editId="152C83F1">
            <wp:extent cx="4152900" cy="3105150"/>
            <wp:effectExtent l="0" t="0" r="0" b="0"/>
            <wp:docPr id="1" name="תמונה 1" descr="נבט יצחק, &quot;What in the World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נבט יצחק, &quot;What in the World&quot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F9" w:rsidRPr="002041F9" w:rsidRDefault="002041F9" w:rsidP="002041F9">
      <w:pPr>
        <w:shd w:val="clear" w:color="auto" w:fill="000000"/>
        <w:spacing w:line="240" w:lineRule="auto"/>
        <w:rPr>
          <w:rFonts w:ascii="Arial" w:eastAsia="Times New Roman" w:hAnsi="Arial" w:cs="Arial"/>
          <w:b/>
          <w:bCs/>
          <w:color w:val="FFFFFF"/>
          <w:sz w:val="17"/>
          <w:szCs w:val="17"/>
        </w:rPr>
      </w:pPr>
      <w:r w:rsidRPr="002041F9">
        <w:rPr>
          <w:rFonts w:ascii="Arial" w:eastAsia="Times New Roman" w:hAnsi="Arial" w:cs="Arial"/>
          <w:b/>
          <w:bCs/>
          <w:color w:val="FFFFFF"/>
          <w:sz w:val="17"/>
          <w:szCs w:val="17"/>
          <w:rtl/>
        </w:rPr>
        <w:t>נבט יצחק</w:t>
      </w:r>
      <w:r w:rsidRPr="002041F9">
        <w:rPr>
          <w:rFonts w:ascii="Arial" w:eastAsia="Times New Roman" w:hAnsi="Arial" w:cs="Arial"/>
          <w:b/>
          <w:bCs/>
          <w:color w:val="FFFFFF"/>
          <w:sz w:val="17"/>
          <w:szCs w:val="17"/>
        </w:rPr>
        <w:t>, "What in the World" .</w:t>
      </w:r>
    </w:p>
    <w:p w:rsidR="002041F9" w:rsidRPr="002041F9" w:rsidRDefault="002041F9" w:rsidP="002041F9">
      <w:pPr>
        <w:shd w:val="clear" w:color="auto" w:fill="FFFFFF"/>
        <w:spacing w:after="270" w:line="300" w:lineRule="atLeast"/>
        <w:rPr>
          <w:rFonts w:ascii="Arial" w:eastAsia="Times New Roman" w:hAnsi="Arial" w:cs="Arial"/>
          <w:color w:val="232323"/>
          <w:sz w:val="21"/>
          <w:szCs w:val="21"/>
        </w:rPr>
      </w:pPr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מצרים של אשת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פוטיפר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מוטמעת גם ביצירה אחרת מתוך אוסף מוזיאון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האיסלאם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, שכל המיצגים בתערוכה בנויים סביבם, או מוטב לומר - על פני השטח של דימוייהם. על דף הנושא מסגרת מעוטרת מוקרן סרט קצר מאת הבימאי המצרי הנודע יוסף שאהין. שני צלמים, בלבוש פרנג'י, הרומז על מוצאם הלא-מזרחי, עומדים ומסריטים את נוף הפירמידות האקזוטי. פתאום עולה מתוך נוף הפנטסיה </w:t>
      </w:r>
      <w:proofErr w:type="spellStart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>ג'יני</w:t>
      </w:r>
      <w:proofErr w:type="spellEnd"/>
      <w:r w:rsidRPr="002041F9">
        <w:rPr>
          <w:rFonts w:ascii="Arial" w:eastAsia="Times New Roman" w:hAnsi="Arial" w:cs="Arial"/>
          <w:color w:val="232323"/>
          <w:sz w:val="21"/>
          <w:szCs w:val="21"/>
          <w:rtl/>
        </w:rPr>
        <w:t xml:space="preserve"> חמוש במעין קלשון, כעולה מהשאול. הוא רץ אל המסרטה ומעיף אותה לכל הרוחות, וממשיך לרוץ לקראת הצופה</w:t>
      </w:r>
      <w:r w:rsidRPr="002041F9">
        <w:rPr>
          <w:rFonts w:ascii="Arial" w:eastAsia="Times New Roman" w:hAnsi="Arial" w:cs="Arial"/>
          <w:color w:val="232323"/>
          <w:sz w:val="21"/>
          <w:szCs w:val="21"/>
        </w:rPr>
        <w:t>.</w:t>
      </w:r>
    </w:p>
    <w:p w:rsidR="00D408D8" w:rsidRDefault="00D408D8" w:rsidP="002041F9">
      <w:pPr>
        <w:rPr>
          <w:rFonts w:hint="cs"/>
        </w:rPr>
      </w:pPr>
    </w:p>
    <w:sectPr w:rsidR="00D408D8" w:rsidSect="002F01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142"/>
    <w:multiLevelType w:val="multilevel"/>
    <w:tmpl w:val="305C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C0E9C"/>
    <w:multiLevelType w:val="multilevel"/>
    <w:tmpl w:val="7022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A0D2B"/>
    <w:multiLevelType w:val="multilevel"/>
    <w:tmpl w:val="A026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F9"/>
    <w:rsid w:val="002041F9"/>
    <w:rsid w:val="002F0122"/>
    <w:rsid w:val="00D4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041F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41F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04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2041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041F9"/>
    <w:rPr>
      <w:b/>
      <w:bCs/>
    </w:rPr>
  </w:style>
  <w:style w:type="character" w:customStyle="1" w:styleId="autorbarwriters">
    <w:name w:val="autorbarwriters"/>
    <w:basedOn w:val="a0"/>
    <w:rsid w:val="002041F9"/>
  </w:style>
  <w:style w:type="character" w:styleId="Hyperlink">
    <w:name w:val="Hyperlink"/>
    <w:basedOn w:val="a0"/>
    <w:uiPriority w:val="99"/>
    <w:semiHidden/>
    <w:unhideWhenUsed/>
    <w:rsid w:val="002041F9"/>
    <w:rPr>
      <w:color w:val="0000FF"/>
      <w:u w:val="single"/>
    </w:rPr>
  </w:style>
  <w:style w:type="character" w:customStyle="1" w:styleId="ico-phone">
    <w:name w:val="ico-phone"/>
    <w:basedOn w:val="a0"/>
    <w:rsid w:val="002041F9"/>
  </w:style>
  <w:style w:type="character" w:customStyle="1" w:styleId="apple-converted-space">
    <w:name w:val="apple-converted-space"/>
    <w:basedOn w:val="a0"/>
    <w:rsid w:val="002041F9"/>
  </w:style>
  <w:style w:type="character" w:customStyle="1" w:styleId="readinglist">
    <w:name w:val="readinglist"/>
    <w:basedOn w:val="a0"/>
    <w:rsid w:val="002041F9"/>
  </w:style>
  <w:style w:type="paragraph" w:styleId="NormalWeb">
    <w:name w:val="Normal (Web)"/>
    <w:basedOn w:val="a"/>
    <w:uiPriority w:val="99"/>
    <w:semiHidden/>
    <w:unhideWhenUsed/>
    <w:rsid w:val="002041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">
    <w:name w:val="heading"/>
    <w:basedOn w:val="a0"/>
    <w:rsid w:val="002041F9"/>
  </w:style>
  <w:style w:type="character" w:customStyle="1" w:styleId="date">
    <w:name w:val="date"/>
    <w:basedOn w:val="a0"/>
    <w:rsid w:val="002041F9"/>
  </w:style>
  <w:style w:type="paragraph" w:styleId="a4">
    <w:name w:val="Balloon Text"/>
    <w:basedOn w:val="a"/>
    <w:link w:val="a5"/>
    <w:uiPriority w:val="99"/>
    <w:semiHidden/>
    <w:unhideWhenUsed/>
    <w:rsid w:val="0020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4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041F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41F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04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2041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041F9"/>
    <w:rPr>
      <w:b/>
      <w:bCs/>
    </w:rPr>
  </w:style>
  <w:style w:type="character" w:customStyle="1" w:styleId="autorbarwriters">
    <w:name w:val="autorbarwriters"/>
    <w:basedOn w:val="a0"/>
    <w:rsid w:val="002041F9"/>
  </w:style>
  <w:style w:type="character" w:styleId="Hyperlink">
    <w:name w:val="Hyperlink"/>
    <w:basedOn w:val="a0"/>
    <w:uiPriority w:val="99"/>
    <w:semiHidden/>
    <w:unhideWhenUsed/>
    <w:rsid w:val="002041F9"/>
    <w:rPr>
      <w:color w:val="0000FF"/>
      <w:u w:val="single"/>
    </w:rPr>
  </w:style>
  <w:style w:type="character" w:customStyle="1" w:styleId="ico-phone">
    <w:name w:val="ico-phone"/>
    <w:basedOn w:val="a0"/>
    <w:rsid w:val="002041F9"/>
  </w:style>
  <w:style w:type="character" w:customStyle="1" w:styleId="apple-converted-space">
    <w:name w:val="apple-converted-space"/>
    <w:basedOn w:val="a0"/>
    <w:rsid w:val="002041F9"/>
  </w:style>
  <w:style w:type="character" w:customStyle="1" w:styleId="readinglist">
    <w:name w:val="readinglist"/>
    <w:basedOn w:val="a0"/>
    <w:rsid w:val="002041F9"/>
  </w:style>
  <w:style w:type="paragraph" w:styleId="NormalWeb">
    <w:name w:val="Normal (Web)"/>
    <w:basedOn w:val="a"/>
    <w:uiPriority w:val="99"/>
    <w:semiHidden/>
    <w:unhideWhenUsed/>
    <w:rsid w:val="002041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">
    <w:name w:val="heading"/>
    <w:basedOn w:val="a0"/>
    <w:rsid w:val="002041F9"/>
  </w:style>
  <w:style w:type="character" w:customStyle="1" w:styleId="date">
    <w:name w:val="date"/>
    <w:basedOn w:val="a0"/>
    <w:rsid w:val="002041F9"/>
  </w:style>
  <w:style w:type="paragraph" w:styleId="a4">
    <w:name w:val="Balloon Text"/>
    <w:basedOn w:val="a"/>
    <w:link w:val="a5"/>
    <w:uiPriority w:val="99"/>
    <w:semiHidden/>
    <w:unhideWhenUsed/>
    <w:rsid w:val="0020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4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435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26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73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  <w:divsChild>
                    <w:div w:id="16988537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2717">
                  <w:marLeft w:val="0"/>
                  <w:marRight w:val="255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8187">
                  <w:marLeft w:val="0"/>
                  <w:marRight w:val="0"/>
                  <w:marTop w:val="0"/>
                  <w:marBottom w:val="150"/>
                  <w:divBdr>
                    <w:top w:val="single" w:sz="6" w:space="0" w:color="D1DE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1518">
                  <w:marLeft w:val="0"/>
                  <w:marRight w:val="255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2013-12-12T21:29:00Z</dcterms:created>
  <dcterms:modified xsi:type="dcterms:W3CDTF">2013-12-12T21:30:00Z</dcterms:modified>
</cp:coreProperties>
</file>